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0712" w14:textId="57F47E73" w:rsidR="0054176C" w:rsidRPr="00323824" w:rsidRDefault="0054176C" w:rsidP="0054176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323824">
        <w:rPr>
          <w:rFonts w:ascii="Times New Roman" w:hAnsi="Times New Roman" w:cs="Times New Roman"/>
          <w:sz w:val="32"/>
          <w:szCs w:val="32"/>
          <w:lang w:val="kk-KZ"/>
        </w:rPr>
        <w:t xml:space="preserve">10 Дәріс – </w:t>
      </w:r>
      <w:r w:rsidR="00323824" w:rsidRPr="00323824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Тұрақты дамудағы қалалар және елді мекендердің дамуы</w:t>
      </w:r>
    </w:p>
    <w:p w14:paraId="3D32034D" w14:textId="77777777" w:rsidR="0054176C" w:rsidRPr="00323824" w:rsidRDefault="0054176C" w:rsidP="0054176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323824">
        <w:rPr>
          <w:rFonts w:ascii="Times New Roman" w:hAnsi="Times New Roman" w:cs="Times New Roman"/>
          <w:sz w:val="32"/>
          <w:szCs w:val="32"/>
          <w:lang w:val="kk-KZ"/>
        </w:rPr>
        <w:t>Сұрақтар:</w:t>
      </w:r>
    </w:p>
    <w:p w14:paraId="42B56412" w14:textId="72861086" w:rsidR="0054176C" w:rsidRPr="00323824" w:rsidRDefault="0054176C" w:rsidP="0054176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323824">
        <w:rPr>
          <w:rFonts w:ascii="Times New Roman" w:hAnsi="Times New Roman" w:cs="Times New Roman"/>
          <w:sz w:val="32"/>
          <w:szCs w:val="32"/>
          <w:lang w:val="kk-KZ"/>
        </w:rPr>
        <w:t>1.</w:t>
      </w:r>
      <w:r w:rsidRPr="00323824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</w:t>
      </w:r>
      <w:r w:rsidR="00323824" w:rsidRPr="00323824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Тұрақты дамудағы қалалар және елді мекендердің дамуы</w:t>
      </w:r>
    </w:p>
    <w:p w14:paraId="43CCE673" w14:textId="7B137005" w:rsidR="0054176C" w:rsidRPr="00323824" w:rsidRDefault="0054176C" w:rsidP="0054176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323824">
        <w:rPr>
          <w:rFonts w:ascii="Times New Roman" w:hAnsi="Times New Roman" w:cs="Times New Roman"/>
          <w:sz w:val="32"/>
          <w:szCs w:val="32"/>
          <w:lang w:val="kk-KZ"/>
        </w:rPr>
        <w:t>2.</w:t>
      </w:r>
      <w:r w:rsidRPr="00323824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</w:t>
      </w:r>
      <w:r w:rsidR="00323824" w:rsidRPr="00323824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Инновацияның</w:t>
      </w:r>
      <w:r w:rsidR="00323824" w:rsidRPr="0032382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323824" w:rsidRPr="00323824">
        <w:rPr>
          <w:rFonts w:ascii="Times New Roman" w:hAnsi="Times New Roman" w:cs="Times New Roman"/>
          <w:bCs/>
          <w:sz w:val="32"/>
          <w:szCs w:val="32"/>
          <w:lang w:val="kk-KZ"/>
        </w:rPr>
        <w:t>қалалар мен елді мекендерді дамытудағы маңызы</w:t>
      </w:r>
    </w:p>
    <w:p w14:paraId="04FED72E" w14:textId="42917526" w:rsidR="0054176C" w:rsidRPr="00323824" w:rsidRDefault="0054176C" w:rsidP="005417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23824">
        <w:rPr>
          <w:rFonts w:ascii="Times New Roman" w:hAnsi="Times New Roman" w:cs="Times New Roman"/>
          <w:color w:val="0070C0"/>
          <w:sz w:val="28"/>
          <w:szCs w:val="28"/>
          <w:lang w:val="kk-KZ"/>
        </w:rPr>
        <w:t>Дәрістің мақсаты</w:t>
      </w:r>
      <w:r w:rsidRPr="00323824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32382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магистранттарға </w:t>
      </w:r>
      <w:r w:rsidR="00323824" w:rsidRPr="0032382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тұрақты дамудағы қалалар және елді мекендердің дамуы</w:t>
      </w:r>
      <w:r w:rsidR="00323824" w:rsidRPr="0032382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23824">
        <w:rPr>
          <w:rFonts w:ascii="Times New Roman" w:hAnsi="Times New Roman" w:cs="Times New Roman"/>
          <w:bCs/>
          <w:sz w:val="28"/>
          <w:szCs w:val="28"/>
          <w:lang w:val="kk-KZ"/>
        </w:rPr>
        <w:t>жүйелі жан-жақты түсіндіру</w:t>
      </w:r>
    </w:p>
    <w:p w14:paraId="09661BB0" w14:textId="77777777" w:rsidR="00F477C4" w:rsidRPr="00F477C4" w:rsidRDefault="00F477C4" w:rsidP="00F477C4">
      <w:pPr>
        <w:spacing w:after="195" w:line="240" w:lineRule="auto"/>
        <w:outlineLvl w:val="2"/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</w:pPr>
      <w:r w:rsidRPr="00F477C4"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  <w:t>Мақсат 11: Қалалар мен елді мекендердің ашықтығын, қауіпсіздігін, өміршеңдігін және экологиялық тұрақтылығын қамтамасыз ету</w:t>
      </w:r>
    </w:p>
    <w:p w14:paraId="2D40EAF5" w14:textId="77777777" w:rsidR="00F477C4" w:rsidRPr="00F477C4" w:rsidRDefault="00F477C4" w:rsidP="00F477C4">
      <w:pPr>
        <w:spacing w:before="450" w:after="195" w:line="240" w:lineRule="auto"/>
        <w:outlineLvl w:val="3"/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</w:pPr>
      <w:proofErr w:type="spellStart"/>
      <w:r w:rsidRPr="00F477C4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Тапсырмалар</w:t>
      </w:r>
      <w:proofErr w:type="spellEnd"/>
      <w:r w:rsidRPr="00F477C4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:</w:t>
      </w:r>
    </w:p>
    <w:p w14:paraId="2E827F70" w14:textId="77777777" w:rsidR="00F477C4" w:rsidRPr="00F477C4" w:rsidRDefault="00F477C4" w:rsidP="00F477C4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жеткілікті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қауіпсіз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қымбат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емес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тұрғын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үйге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жаңа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қызметтерге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жалпыға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ортақ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қолжетімділікті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қалың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тоғайларды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абаттандыру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5F5FBBA2" w14:textId="77777777" w:rsidR="00F477C4" w:rsidRPr="00F477C4" w:rsidRDefault="00F477C4" w:rsidP="00F477C4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жағдайы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төмен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тұлғалардың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әйелдердің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балалардың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мүгедектердің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қарт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адамдардың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қажеттіліктеріне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баса назар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аудара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отырып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жол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қозғалысының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қауіпсіздігін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атап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айтқанда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қоғамдық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көлікті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пайдалануды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кеңейту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негізінде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барлығының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қауіпсіз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қымбат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емес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экологиялық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орнықты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көлік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құралдарын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пайдалануын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76AE2EC8" w14:textId="77777777" w:rsidR="00F477C4" w:rsidRPr="00F477C4" w:rsidRDefault="00F477C4" w:rsidP="00F477C4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барлығына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ашық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экологиялық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тұрақты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қалаланудың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елді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мекендерді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кешенді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тұрақты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жоспарлау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қатысу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негізінде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басқару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мүмкіндіктерінің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ауқымын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кеңейту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1345B54E" w14:textId="77777777" w:rsidR="00F477C4" w:rsidRPr="00F477C4" w:rsidRDefault="00F477C4" w:rsidP="00F477C4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Дүниежүзілік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мәдени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табиғи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мұраны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қорғау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күш-жігерді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жандандыру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7449348B" w14:textId="77777777" w:rsidR="00F477C4" w:rsidRPr="00F477C4" w:rsidRDefault="00F477C4" w:rsidP="00F477C4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сапасына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қалалық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басқа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да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қалдықтарды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жоюға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ерекше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назар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аудару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арқылы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халықтың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басына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қайта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есептегендегі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қалалардың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жағымсыз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экологиялық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әсерін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азайту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3771B614" w14:textId="77777777" w:rsidR="00F477C4" w:rsidRPr="00F477C4" w:rsidRDefault="00F477C4" w:rsidP="00F477C4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қауіпсіз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барлығы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арналған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ашық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жасыл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аймақтар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қоғамдық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орындарға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әсіресе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әйелдер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балалар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қарт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адамдар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мүгедектер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жалпыға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ортақ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қолжетімділікті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2062E13A" w14:textId="77777777" w:rsidR="00F477C4" w:rsidRPr="00F477C4" w:rsidRDefault="00F477C4" w:rsidP="00F477C4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Ұлттық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өңірлің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дамытуды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жоспарлау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сапасын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арттыру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негізінде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қалалық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маңындағы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ауылдық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аудандар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арасындағы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жағымды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экономикалық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әлеуметтік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экологиялық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байланыстарды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0C673E3F" w14:textId="77777777" w:rsidR="00F477C4" w:rsidRPr="00F477C4" w:rsidRDefault="00F477C4" w:rsidP="00F477C4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2020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әлеуметтік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кедергілерді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жоюға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ресуртарды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тиімділігін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арттыруға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климаттың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өзгеру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нәтижелерін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жұмсартуға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оның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өзгерісіне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бейімделуге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табиғи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апаттарға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қарсы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тұру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қабілеттілігіне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бағытталған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кешенді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стратегиялар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жоспарларды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қабылдаған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жүзеге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асыратын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қалалар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елді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мекендердің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сандарын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едәуір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ұлғайту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2015-2030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жылдар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апаттардың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болу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қаупін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төмендету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Сендай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негіздемелік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бағдарламасына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сәйкес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деңгейдегі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апаттармен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байланысты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туындайтын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қауіп-қатерлерді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кешенді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басқару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шараларды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әзірлеу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енгізу</w:t>
      </w:r>
      <w:proofErr w:type="spellEnd"/>
      <w:r w:rsidRPr="00F477C4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DA53C31" w14:textId="535CE087" w:rsidR="001632AF" w:rsidRPr="00F477C4" w:rsidRDefault="00F477C4">
      <w:r>
        <w:rPr>
          <w:noProof/>
        </w:rPr>
        <w:lastRenderedPageBreak/>
        <w:drawing>
          <wp:inline distT="0" distB="0" distL="0" distR="0" wp14:anchorId="2D1E842B" wp14:editId="21832B38">
            <wp:extent cx="5940425" cy="4199616"/>
            <wp:effectExtent l="0" t="0" r="3175" b="0"/>
            <wp:docPr id="17" name="Рисунок 16" descr="Изображение выглядит как одежда, на открытом воздухе, небо, челове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 descr="Изображение выглядит как одежда, на открытом воздухе, небо, человек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151F7" w14:textId="77777777" w:rsidR="007C6C3D" w:rsidRDefault="007C6C3D">
      <w:pPr>
        <w:rPr>
          <w:lang w:val="kk-KZ"/>
        </w:rPr>
      </w:pPr>
    </w:p>
    <w:p w14:paraId="71900ED9" w14:textId="77777777" w:rsidR="007C6C3D" w:rsidRDefault="007C6C3D">
      <w:pPr>
        <w:rPr>
          <w:lang w:val="kk-KZ"/>
        </w:rPr>
      </w:pPr>
    </w:p>
    <w:p w14:paraId="33B22F6A" w14:textId="77777777" w:rsidR="007C6C3D" w:rsidRDefault="007C6C3D">
      <w:pPr>
        <w:rPr>
          <w:lang w:val="kk-KZ"/>
        </w:rPr>
      </w:pPr>
    </w:p>
    <w:p w14:paraId="321ACC82" w14:textId="77777777" w:rsidR="007C6C3D" w:rsidRPr="0080216D" w:rsidRDefault="007C6C3D" w:rsidP="007C6C3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49245E09" w14:textId="77777777" w:rsidR="007C6C3D" w:rsidRPr="0080216D" w:rsidRDefault="007C6C3D" w:rsidP="007C6C3D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13384BB3" w14:textId="77777777" w:rsidR="007C6C3D" w:rsidRPr="0080216D" w:rsidRDefault="007C6C3D" w:rsidP="007C6C3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1BCCFFE" w14:textId="77777777" w:rsidR="007C6C3D" w:rsidRPr="0080216D" w:rsidRDefault="007C6C3D" w:rsidP="007C6C3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7384256D" w14:textId="77777777" w:rsidR="007C6C3D" w:rsidRPr="0080216D" w:rsidRDefault="007C6C3D" w:rsidP="007C6C3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2F9CC501" w14:textId="77777777" w:rsidR="007C6C3D" w:rsidRPr="0080216D" w:rsidRDefault="007C6C3D" w:rsidP="007C6C3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2C3E7B53" w14:textId="77777777" w:rsidR="007C6C3D" w:rsidRPr="0080216D" w:rsidRDefault="007C6C3D" w:rsidP="007C6C3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740DEF53" w14:textId="77777777" w:rsidR="007C6C3D" w:rsidRPr="0080216D" w:rsidRDefault="007C6C3D" w:rsidP="007C6C3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55A32AA1" w14:textId="77777777" w:rsidR="007C6C3D" w:rsidRPr="0080216D" w:rsidRDefault="007C6C3D" w:rsidP="007C6C3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6FA7367B" w14:textId="77777777" w:rsidR="007C6C3D" w:rsidRPr="0080216D" w:rsidRDefault="007C6C3D" w:rsidP="007C6C3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7CE1FE46" w14:textId="77777777" w:rsidR="007C6C3D" w:rsidRPr="0080216D" w:rsidRDefault="007C6C3D" w:rsidP="007C6C3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04E4AB5C" w14:textId="77777777" w:rsidR="007C6C3D" w:rsidRPr="0080216D" w:rsidRDefault="007C6C3D" w:rsidP="007C6C3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538E9980" w14:textId="77777777" w:rsidR="007C6C3D" w:rsidRPr="0080216D" w:rsidRDefault="007C6C3D" w:rsidP="007C6C3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20A39C5E" w14:textId="77777777" w:rsidR="007C6C3D" w:rsidRPr="0080216D" w:rsidRDefault="007C6C3D" w:rsidP="007C6C3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3FB285F5" w14:textId="77777777" w:rsidR="007C6C3D" w:rsidRPr="0080216D" w:rsidRDefault="007C6C3D" w:rsidP="007C6C3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3EC9F09B" w14:textId="77777777" w:rsidR="007C6C3D" w:rsidRPr="0080216D" w:rsidRDefault="007C6C3D" w:rsidP="007C6C3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642033A9" w14:textId="77777777" w:rsidR="007C6C3D" w:rsidRPr="0080216D" w:rsidRDefault="007C6C3D" w:rsidP="007C6C3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426AD3EE" w14:textId="77777777" w:rsidR="007C6C3D" w:rsidRPr="0080216D" w:rsidRDefault="007C6C3D" w:rsidP="007C6C3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lastRenderedPageBreak/>
        <w:t>Шеве Г., Хюзиг С.,  Гумерова Г.И. и др. Инновационный менеджмент цифровой экономики-М.: КноРус, 2026.-308 с.</w:t>
      </w:r>
    </w:p>
    <w:p w14:paraId="17511CC4" w14:textId="77777777" w:rsidR="007C6C3D" w:rsidRPr="0080216D" w:rsidRDefault="007C6C3D" w:rsidP="007C6C3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1DC953BC" w14:textId="77777777" w:rsidR="007C6C3D" w:rsidRPr="0080216D" w:rsidRDefault="007C6C3D" w:rsidP="007C6C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4F9E268B" w14:textId="77777777" w:rsidR="007C6C3D" w:rsidRPr="0080216D" w:rsidRDefault="007C6C3D" w:rsidP="007C6C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13974C6" w14:textId="77777777" w:rsidR="007C6C3D" w:rsidRPr="0080216D" w:rsidRDefault="007C6C3D" w:rsidP="007C6C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14416DFB" w14:textId="77777777" w:rsidR="007C6C3D" w:rsidRPr="0080216D" w:rsidRDefault="007C6C3D" w:rsidP="007C6C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D24E371" w14:textId="77777777" w:rsidR="007C6C3D" w:rsidRPr="0080216D" w:rsidRDefault="007C6C3D" w:rsidP="007C6C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B36404C" w14:textId="77777777" w:rsidR="007C6C3D" w:rsidRPr="0080216D" w:rsidRDefault="007C6C3D" w:rsidP="007C6C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6B4DAEC9" w14:textId="77777777" w:rsidR="007C6C3D" w:rsidRPr="0080216D" w:rsidRDefault="007C6C3D" w:rsidP="007C6C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1E375154" w14:textId="77777777" w:rsidR="007C6C3D" w:rsidRPr="0080216D" w:rsidRDefault="007C6C3D" w:rsidP="007C6C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4B37C42E" w14:textId="77777777" w:rsidR="007C6C3D" w:rsidRPr="0080216D" w:rsidRDefault="007C6C3D" w:rsidP="007C6C3D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356DE92F" w14:textId="77777777" w:rsidR="007C6C3D" w:rsidRPr="0080216D" w:rsidRDefault="007C6C3D" w:rsidP="007C6C3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54978D0F" w14:textId="77777777" w:rsidR="007C6C3D" w:rsidRPr="0080216D" w:rsidRDefault="007C6C3D" w:rsidP="007C6C3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550B623F" w14:textId="77777777" w:rsidR="007C6C3D" w:rsidRPr="0080216D" w:rsidRDefault="007C6C3D" w:rsidP="007C6C3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30C4F702" w14:textId="77777777" w:rsidR="007C6C3D" w:rsidRPr="0080216D" w:rsidRDefault="007C6C3D" w:rsidP="007C6C3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0F44E5B1" w14:textId="77777777" w:rsidR="007C6C3D" w:rsidRPr="0080216D" w:rsidRDefault="007C6C3D" w:rsidP="007C6C3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612C623C" w14:textId="77777777" w:rsidR="007C6C3D" w:rsidRPr="0080216D" w:rsidRDefault="007C6C3D" w:rsidP="007C6C3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8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7EC174B4" w14:textId="77777777" w:rsidR="007C6C3D" w:rsidRPr="0080216D" w:rsidRDefault="007C6C3D" w:rsidP="007C6C3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5EA72695" w14:textId="77777777" w:rsidR="007C6C3D" w:rsidRPr="0080216D" w:rsidRDefault="007C6C3D" w:rsidP="007C6C3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4D801272" w14:textId="77777777" w:rsidR="007C6C3D" w:rsidRPr="0080216D" w:rsidRDefault="007C6C3D" w:rsidP="007C6C3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455083F8" w14:textId="77777777" w:rsidR="007C6C3D" w:rsidRPr="0080216D" w:rsidRDefault="007C6C3D" w:rsidP="007C6C3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6960654B" w14:textId="77777777" w:rsidR="007C6C3D" w:rsidRPr="0054176C" w:rsidRDefault="007C6C3D">
      <w:pPr>
        <w:rPr>
          <w:lang w:val="kk-KZ"/>
        </w:rPr>
      </w:pPr>
    </w:p>
    <w:sectPr w:rsidR="007C6C3D" w:rsidRPr="00541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D035F"/>
    <w:multiLevelType w:val="multilevel"/>
    <w:tmpl w:val="08D8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0"/>
  </w:num>
  <w:num w:numId="2" w16cid:durableId="114063853">
    <w:abstractNumId w:val="1"/>
  </w:num>
  <w:num w:numId="3" w16cid:durableId="1568300104">
    <w:abstractNumId w:val="3"/>
  </w:num>
  <w:num w:numId="4" w16cid:durableId="3094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60"/>
    <w:rsid w:val="00022B60"/>
    <w:rsid w:val="001632AF"/>
    <w:rsid w:val="00310446"/>
    <w:rsid w:val="00323824"/>
    <w:rsid w:val="003A3B86"/>
    <w:rsid w:val="003E6D87"/>
    <w:rsid w:val="0054176C"/>
    <w:rsid w:val="007C6C3D"/>
    <w:rsid w:val="00813DEF"/>
    <w:rsid w:val="00EA4AFC"/>
    <w:rsid w:val="00F4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B3D4"/>
  <w15:chartTrackingRefBased/>
  <w15:docId w15:val="{9E89DAB1-E8D7-481F-B940-6793FCB1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76C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C6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anbook.com/book/261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rus.ru/catalog/ekonomika/514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7253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2026-01-03T10:41:00Z</dcterms:created>
  <dcterms:modified xsi:type="dcterms:W3CDTF">2026-01-04T13:07:00Z</dcterms:modified>
</cp:coreProperties>
</file>